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A5" w:rsidRDefault="00F779A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779A5" w:rsidRDefault="00F779A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F03F4D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F03F4D">
        <w:rPr>
          <w:rFonts w:ascii="Bookman Old Style" w:hAnsi="Bookman Old Style" w:cs="Arial"/>
          <w:b/>
          <w:bCs/>
          <w:noProof/>
        </w:rPr>
        <w:t>CHEMISTRY</w:t>
      </w:r>
    </w:p>
    <w:p w:rsidR="00F779A5" w:rsidRDefault="00F779A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F03F4D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F03F4D">
        <w:rPr>
          <w:rFonts w:ascii="Bookman Old Style" w:hAnsi="Bookman Old Style" w:cs="Arial"/>
          <w:b/>
          <w:noProof/>
        </w:rPr>
        <w:t>APRIL 2012</w:t>
      </w:r>
    </w:p>
    <w:p w:rsidR="00F779A5" w:rsidRDefault="00F779A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F03F4D">
        <w:rPr>
          <w:rFonts w:ascii="Bookman Old Style" w:hAnsi="Bookman Old Style" w:cs="Arial"/>
          <w:noProof/>
        </w:rPr>
        <w:t>CH 1806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F03F4D">
        <w:rPr>
          <w:rFonts w:ascii="Bookman Old Style" w:hAnsi="Bookman Old Style" w:cs="Arial"/>
          <w:noProof/>
        </w:rPr>
        <w:t>ORGANIC REACTION MECHANISM &amp; STEREOCHEMISTRY</w:t>
      </w:r>
    </w:p>
    <w:p w:rsidR="00F779A5" w:rsidRPr="00DF7A41" w:rsidRDefault="00F779A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779A5" w:rsidRDefault="00F779A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779A5" w:rsidRDefault="00F779A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F03F4D">
        <w:rPr>
          <w:rFonts w:ascii="Bookman Old Style" w:hAnsi="Bookman Old Style" w:cs="Arial"/>
          <w:noProof/>
        </w:rPr>
        <w:t>25-04-2012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779A5" w:rsidRDefault="00F779A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F03F4D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779A5" w:rsidRPr="000D016F" w:rsidRDefault="00F779A5" w:rsidP="000D016F">
      <w:pPr>
        <w:rPr>
          <w:rFonts w:ascii="Bookman Old Style" w:hAnsi="Bookman Old Style"/>
        </w:rPr>
      </w:pPr>
    </w:p>
    <w:p w:rsidR="00F779A5" w:rsidRDefault="00F779A5" w:rsidP="000D016F">
      <w:pPr>
        <w:rPr>
          <w:rFonts w:ascii="Bookman Old Style" w:hAnsi="Bookman Old Style"/>
        </w:rPr>
      </w:pPr>
    </w:p>
    <w:p w:rsidR="00F779A5" w:rsidRDefault="00F779A5" w:rsidP="000D016F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  <w:b/>
          <w:u w:val="single"/>
        </w:rPr>
        <w:t>PART-A</w:t>
      </w:r>
    </w:p>
    <w:p w:rsidR="00F779A5" w:rsidRDefault="00F779A5" w:rsidP="000D016F">
      <w:pPr>
        <w:spacing w:after="120"/>
        <w:ind w:left="288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Answer </w:t>
      </w:r>
      <w:r>
        <w:rPr>
          <w:rFonts w:ascii="Bookman Old Style" w:hAnsi="Bookman Old Style"/>
          <w:b/>
          <w:i/>
        </w:rPr>
        <w:t>all</w:t>
      </w:r>
      <w:r>
        <w:rPr>
          <w:rFonts w:ascii="Bookman Old Style" w:hAnsi="Bookman Old Style"/>
        </w:rPr>
        <w:t xml:space="preserve"> questions.</w:t>
      </w:r>
      <w:r>
        <w:rPr>
          <w:rFonts w:ascii="Bookman Old Style" w:hAnsi="Bookman Old Style"/>
        </w:rPr>
        <w:tab/>
        <w:t xml:space="preserve">           (10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2 = 20 marks)</w:t>
      </w:r>
    </w:p>
    <w:p w:rsidR="00F779A5" w:rsidRDefault="00F779A5" w:rsidP="000D016F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01.</w:t>
      </w:r>
      <w:r>
        <w:rPr>
          <w:rFonts w:ascii="Bookman Old Style" w:hAnsi="Bookman Old Style"/>
        </w:rPr>
        <w:tab/>
        <w:t>Explain the peroxide effect with a reaction mechanism.</w:t>
      </w:r>
    </w:p>
    <w:p w:rsidR="00F779A5" w:rsidRDefault="00F779A5" w:rsidP="000D016F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02.</w:t>
      </w:r>
      <w:r>
        <w:rPr>
          <w:rFonts w:ascii="Bookman Old Style" w:hAnsi="Bookman Old Style"/>
        </w:rPr>
        <w:tab/>
        <w:t>What is meant by secondary isotope effect? Give an example.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03.</w:t>
      </w:r>
      <w:r>
        <w:rPr>
          <w:rFonts w:ascii="Bookman Old Style" w:hAnsi="Bookman Old Style"/>
        </w:rPr>
        <w:tab/>
        <w:t>Give the mechanism of Beckmann rearrangement.</w:t>
      </w:r>
    </w:p>
    <w:p w:rsidR="00F779A5" w:rsidRDefault="00F779A5" w:rsidP="000D016F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>04.</w:t>
      </w:r>
      <w:r>
        <w:rPr>
          <w:rFonts w:ascii="Bookman Old Style" w:hAnsi="Bookman Old Style"/>
        </w:rPr>
        <w:tab/>
        <w:t>Predict the products of the following reaction.</w:t>
      </w:r>
    </w:p>
    <w:p w:rsidR="00F779A5" w:rsidRDefault="00F779A5" w:rsidP="000D016F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               </w:t>
      </w:r>
      <w:r>
        <w:rPr>
          <w:rFonts w:ascii="Bookman Old Style" w:hAnsi="Bookman Old Style"/>
        </w:rPr>
        <w:object w:dxaOrig="3585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3pt;height:1in" o:ole="">
            <v:imagedata r:id="rId9" o:title=""/>
          </v:shape>
          <o:OLEObject Type="Embed" ProgID="Unknown" ShapeID="_x0000_i1025" DrawAspect="Content" ObjectID="_1396699827" r:id="rId10"/>
        </w:object>
      </w:r>
      <w:r>
        <w:rPr>
          <w:rFonts w:ascii="Bookman Old Style" w:hAnsi="Bookman Old Style"/>
        </w:rPr>
        <w:tab/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05.</w:t>
      </w:r>
      <w:r>
        <w:rPr>
          <w:rFonts w:ascii="Bookman Old Style" w:hAnsi="Bookman Old Style"/>
        </w:rPr>
        <w:tab/>
        <w:t>Explain the role of DDQ and Chloranil in oxidation reactions.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06.</w:t>
      </w:r>
      <w:r>
        <w:rPr>
          <w:rFonts w:ascii="Bookman Old Style" w:hAnsi="Bookman Old Style"/>
        </w:rPr>
        <w:tab/>
        <w:t>What happens when 4-</w:t>
      </w:r>
      <w:r>
        <w:rPr>
          <w:rFonts w:ascii="Bookman Old Style" w:hAnsi="Bookman Old Style"/>
          <w:i/>
        </w:rPr>
        <w:t>t-</w:t>
      </w:r>
      <w:r>
        <w:rPr>
          <w:rFonts w:ascii="Bookman Old Style" w:hAnsi="Bookman Old Style"/>
        </w:rPr>
        <w:t>butyl cyclohexanone undergoes reduction using LiAlH</w:t>
      </w:r>
      <w:r>
        <w:rPr>
          <w:rFonts w:ascii="Bookman Old Style" w:hAnsi="Bookman Old Style"/>
          <w:vertAlign w:val="subscript"/>
        </w:rPr>
        <w:t>4</w:t>
      </w:r>
      <w:r>
        <w:rPr>
          <w:rFonts w:ascii="Bookman Old Style" w:hAnsi="Bookman Old Style"/>
        </w:rPr>
        <w:t>? Explain.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07.</w:t>
      </w:r>
      <w:r>
        <w:rPr>
          <w:rFonts w:ascii="Bookman Old Style" w:hAnsi="Bookman Old Style"/>
        </w:rPr>
        <w:tab/>
        <w:t>What is axial haloketone rule?  What are its uses?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08.</w:t>
      </w:r>
      <w:r>
        <w:rPr>
          <w:rFonts w:ascii="Bookman Old Style" w:hAnsi="Bookman Old Style"/>
        </w:rPr>
        <w:tab/>
        <w:t>Identify the stereochemistry of the product obtained on the dehydro bromination of threo 1-bromo-1,2-diphenyl propane.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09.</w:t>
      </w:r>
      <w:r>
        <w:rPr>
          <w:rFonts w:ascii="Bookman Old Style" w:hAnsi="Bookman Old Style"/>
        </w:rPr>
        <w:tab/>
        <w:t>State and explain Cram’s rule with an example.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10.</w:t>
      </w:r>
      <w:r>
        <w:rPr>
          <w:rFonts w:ascii="Bookman Old Style" w:hAnsi="Bookman Old Style"/>
        </w:rPr>
        <w:tab/>
        <w:t>What is second order asymmetric transformation?  Give an example</w:t>
      </w:r>
    </w:p>
    <w:p w:rsidR="00F779A5" w:rsidRDefault="00F779A5" w:rsidP="000D016F">
      <w:pPr>
        <w:spacing w:after="120"/>
        <w:jc w:val="center"/>
        <w:rPr>
          <w:rFonts w:ascii="Bookman Old Style" w:hAnsi="Bookman Old Style"/>
        </w:rPr>
      </w:pPr>
    </w:p>
    <w:p w:rsidR="00F779A5" w:rsidRDefault="00F779A5" w:rsidP="000D016F">
      <w:pPr>
        <w:spacing w:after="120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PART-B</w:t>
      </w:r>
    </w:p>
    <w:p w:rsidR="00F779A5" w:rsidRDefault="00F779A5" w:rsidP="000D016F">
      <w:pPr>
        <w:ind w:left="2160" w:firstLine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Answer </w:t>
      </w:r>
      <w:r>
        <w:rPr>
          <w:rFonts w:ascii="Bookman Old Style" w:hAnsi="Bookman Old Style"/>
          <w:b/>
          <w:i/>
        </w:rPr>
        <w:t xml:space="preserve">any eight  </w:t>
      </w:r>
      <w:r>
        <w:rPr>
          <w:rFonts w:ascii="Bookman Old Style" w:hAnsi="Bookman Old Style"/>
        </w:rPr>
        <w:t>questions.</w:t>
      </w:r>
      <w:r>
        <w:rPr>
          <w:rFonts w:ascii="Bookman Old Style" w:hAnsi="Bookman Old Style"/>
        </w:rPr>
        <w:tab/>
        <w:t xml:space="preserve">             (8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5 = 40 marks)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11.</w:t>
      </w:r>
      <w:r>
        <w:rPr>
          <w:rFonts w:ascii="Bookman Old Style" w:hAnsi="Bookman Old Style"/>
        </w:rPr>
        <w:tab/>
        <w:t>State and explain the microscopic reversibility with an example.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12.</w:t>
      </w:r>
      <w:r>
        <w:rPr>
          <w:rFonts w:ascii="Bookman Old Style" w:hAnsi="Bookman Old Style"/>
        </w:rPr>
        <w:tab/>
        <w:t>How will you detect the formation of a non-isolable intermediate? Explain.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13.</w:t>
      </w:r>
      <w:r>
        <w:rPr>
          <w:rFonts w:ascii="Bookman Old Style" w:hAnsi="Bookman Old Style"/>
        </w:rPr>
        <w:tab/>
        <w:t>Explain the primary kinetic isotope effect with example.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14.</w:t>
      </w:r>
      <w:r>
        <w:rPr>
          <w:rFonts w:ascii="Bookman Old Style" w:hAnsi="Bookman Old Style"/>
        </w:rPr>
        <w:tab/>
        <w:t>Complete the following reaction with mechanism.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              </w:t>
      </w:r>
      <w:r>
        <w:rPr>
          <w:rFonts w:ascii="Bookman Old Style" w:hAnsi="Bookman Old Style"/>
        </w:rPr>
        <w:object w:dxaOrig="5385" w:dyaOrig="1065">
          <v:shape id="_x0000_i1026" type="#_x0000_t75" style="width:269.3pt;height:53.3pt" o:ole="">
            <v:imagedata r:id="rId11" o:title=""/>
          </v:shape>
          <o:OLEObject Type="Embed" ProgID="Unknown" ShapeID="_x0000_i1026" DrawAspect="Content" ObjectID="_1396699828" r:id="rId12"/>
        </w:objec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15.</w:t>
      </w:r>
      <w:r>
        <w:rPr>
          <w:rFonts w:ascii="Bookman Old Style" w:hAnsi="Bookman Old Style"/>
        </w:rPr>
        <w:tab/>
        <w:t>Give an example for a semi pinacol rearrangement with mechanism.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16.</w:t>
      </w:r>
      <w:r>
        <w:rPr>
          <w:rFonts w:ascii="Bookman Old Style" w:hAnsi="Bookman Old Style"/>
        </w:rPr>
        <w:tab/>
        <w:t>Give any two important applications of LAH and NBH with example.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17.</w:t>
      </w:r>
      <w:r>
        <w:rPr>
          <w:rFonts w:ascii="Bookman Old Style" w:hAnsi="Bookman Old Style"/>
        </w:rPr>
        <w:tab/>
        <w:t>Identify the product of the following reactions with mechanism.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object w:dxaOrig="7920" w:dyaOrig="690">
          <v:shape id="_x0000_i1027" type="#_x0000_t75" style="width:396pt;height:34.6pt" o:ole="">
            <v:imagedata r:id="rId13" o:title=""/>
          </v:shape>
          <o:OLEObject Type="Embed" ProgID="Unknown" ShapeID="_x0000_i1027" DrawAspect="Content" ObjectID="_1396699829" r:id="rId14"/>
        </w:objec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18.</w:t>
      </w:r>
      <w:r>
        <w:rPr>
          <w:rFonts w:ascii="Bookman Old Style" w:hAnsi="Bookman Old Style"/>
        </w:rPr>
        <w:tab/>
        <w:t>Explain the acetolysis of 3-phenyl-2-pentyl tosylate.  Find the major product and justify your answer.</w:t>
      </w:r>
      <w:r>
        <w:rPr>
          <w:rFonts w:ascii="Bookman Old Style" w:hAnsi="Bookman Old Style"/>
        </w:rPr>
        <w:tab/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19.</w:t>
      </w:r>
      <w:r>
        <w:rPr>
          <w:rFonts w:ascii="Bookman Old Style" w:hAnsi="Bookman Old Style"/>
        </w:rPr>
        <w:tab/>
        <w:t>Explain the following:</w:t>
      </w:r>
      <w:r>
        <w:rPr>
          <w:rFonts w:ascii="Bookman Old Style" w:hAnsi="Bookman Old Style"/>
        </w:rPr>
        <w:br/>
        <w:t>a) meso-2,3-dibromobutane reacts faster with iodide ion than dl isomer.</w:t>
      </w:r>
      <w:r>
        <w:rPr>
          <w:rFonts w:ascii="Bookman Old Style" w:hAnsi="Bookman Old Style"/>
        </w:rPr>
        <w:br/>
        <w:t>b) gauche conformation of ethylene glycol is more stabler than anti form.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20.</w:t>
      </w:r>
      <w:r>
        <w:rPr>
          <w:rFonts w:ascii="Bookman Old Style" w:hAnsi="Bookman Old Style"/>
        </w:rPr>
        <w:tab/>
        <w:t>Explain the conformation of cyclohexane with potential energy diagram.</w:t>
      </w:r>
    </w:p>
    <w:p w:rsidR="00F779A5" w:rsidRDefault="00F779A5" w:rsidP="000D016F">
      <w:pPr>
        <w:ind w:left="720" w:hanging="720"/>
        <w:rPr>
          <w:rFonts w:ascii="Bookman Old Style" w:hAnsi="Bookman Old Style"/>
          <w:szCs w:val="22"/>
        </w:rPr>
      </w:pPr>
      <w:r>
        <w:rPr>
          <w:rFonts w:ascii="Bookman Old Style" w:hAnsi="Bookman Old Style"/>
        </w:rPr>
        <w:t>21.</w:t>
      </w:r>
      <w:r>
        <w:rPr>
          <w:rFonts w:ascii="Bookman Old Style" w:hAnsi="Bookman Old Style"/>
        </w:rPr>
        <w:tab/>
        <w:t xml:space="preserve">Explain the following:  </w:t>
      </w:r>
      <w:r>
        <w:rPr>
          <w:rFonts w:ascii="Bookman Old Style" w:hAnsi="Bookman Old Style"/>
        </w:rPr>
        <w:br/>
        <w:t xml:space="preserve">a) Asymmetric destruction            </w:t>
      </w:r>
      <w:r>
        <w:rPr>
          <w:rFonts w:ascii="Bookman Old Style" w:hAnsi="Bookman Old Style"/>
        </w:rPr>
        <w:br/>
        <w:t>b) Biochemical asymmetric transformation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22.</w:t>
      </w:r>
      <w:r>
        <w:rPr>
          <w:rFonts w:ascii="Bookman Old Style" w:hAnsi="Bookman Old Style"/>
        </w:rPr>
        <w:tab/>
        <w:t>Discuss the conformational analysis of 1,3-disubstituted cyclohexane.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spacing w:after="120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PART-C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Answer </w:t>
      </w:r>
      <w:r>
        <w:rPr>
          <w:rFonts w:ascii="Bookman Old Style" w:hAnsi="Bookman Old Style"/>
          <w:b/>
          <w:i/>
        </w:rPr>
        <w:t xml:space="preserve">any four  </w:t>
      </w:r>
      <w:r>
        <w:rPr>
          <w:rFonts w:ascii="Bookman Old Style" w:hAnsi="Bookman Old Style"/>
        </w:rPr>
        <w:t>questions.</w:t>
      </w:r>
      <w:r>
        <w:rPr>
          <w:rFonts w:ascii="Bookman Old Style" w:hAnsi="Bookman Old Style"/>
        </w:rPr>
        <w:tab/>
        <w:t xml:space="preserve"> (4 </w:t>
      </w:r>
      <w:r>
        <w:rPr>
          <w:rFonts w:ascii="Bookman Old Style" w:hAnsi="Bookman Old Style"/>
        </w:rPr>
        <w:sym w:font="Symbol" w:char="00B4"/>
      </w:r>
      <w:r>
        <w:rPr>
          <w:rFonts w:ascii="Bookman Old Style" w:hAnsi="Bookman Old Style"/>
        </w:rPr>
        <w:t xml:space="preserve"> 10 = 40 marks)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23.</w:t>
      </w:r>
      <w:r>
        <w:rPr>
          <w:rFonts w:ascii="Bookman Old Style" w:hAnsi="Bookman Old Style"/>
        </w:rPr>
        <w:tab/>
        <w:t>(a) Illustrate</w:t>
      </w:r>
      <w:r>
        <w:rPr>
          <w:rFonts w:ascii="Bookman Old Style" w:hAnsi="Bookman Old Style"/>
        </w:rPr>
        <w:tab/>
        <w:t xml:space="preserve"> with suitable examples the following techniques in determining mechanism of the reaction:  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(i) Identification of products</w:t>
      </w:r>
      <w:r>
        <w:rPr>
          <w:rFonts w:ascii="Bookman Old Style" w:hAnsi="Bookman Old Style"/>
        </w:rPr>
        <w:tab/>
        <w:t xml:space="preserve">(ii) Stereo chemical evidences        </w:t>
      </w:r>
      <w:r>
        <w:rPr>
          <w:rFonts w:ascii="Bookman Old Style" w:hAnsi="Bookman Old Style"/>
        </w:rPr>
        <w:tab/>
        <w:t xml:space="preserve">    (5)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(b) Explain the importance of Von-Ritcher rearrangement in determining reaction mechanism.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(5)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24.</w:t>
      </w:r>
      <w:r>
        <w:rPr>
          <w:rFonts w:ascii="Bookman Old Style" w:hAnsi="Bookman Old Style"/>
        </w:rPr>
        <w:tab/>
        <w:t>Explain the mechanism of the following: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(a) Fisher-Indole synthesis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(b) Claisen rearrangement</w:t>
      </w:r>
      <w:r>
        <w:rPr>
          <w:rFonts w:ascii="Bookman Old Style" w:hAnsi="Bookman Old Style"/>
        </w:rPr>
        <w:tab/>
        <w:t>(5+5)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25.</w:t>
      </w:r>
      <w:r>
        <w:rPr>
          <w:rFonts w:ascii="Bookman Old Style" w:hAnsi="Bookman Old Style"/>
        </w:rPr>
        <w:tab/>
        <w:t>(a) How does pent-3-ene-2-one undergoes addition-elimination reaction? Explain with mechanism.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</w:t>
      </w:r>
      <w:r>
        <w:rPr>
          <w:rFonts w:ascii="Bookman Old Style" w:hAnsi="Bookman Old Style"/>
        </w:rPr>
        <w:tab/>
        <w:t xml:space="preserve">    (4)</w:t>
      </w:r>
    </w:p>
    <w:p w:rsidR="00F779A5" w:rsidRDefault="00F779A5" w:rsidP="000D016F">
      <w:pPr>
        <w:spacing w:after="120"/>
        <w:ind w:left="72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(b) Identify the products of the following reaction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(6)</w:t>
      </w:r>
      <w:r>
        <w:rPr>
          <w:rFonts w:ascii="Bookman Old Style" w:hAnsi="Bookman Old Style"/>
        </w:rPr>
        <w:tab/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object w:dxaOrig="4725" w:dyaOrig="3480">
          <v:shape id="_x0000_i1028" type="#_x0000_t75" style="width:236.1pt;height:173.75pt" o:ole="">
            <v:imagedata r:id="rId15" o:title=""/>
          </v:shape>
          <o:OLEObject Type="Embed" ProgID="Unknown" ShapeID="_x0000_i1028" DrawAspect="Content" ObjectID="_1396699830" r:id="rId16"/>
        </w:objec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26.</w:t>
      </w:r>
      <w:r>
        <w:rPr>
          <w:rFonts w:ascii="Bookman Old Style" w:hAnsi="Bookman Old Style"/>
        </w:rPr>
        <w:tab/>
        <w:t>a) Explain Mutarotation with two suitable examples.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 Assign R/S configuration to the following:</w:t>
      </w:r>
    </w:p>
    <w:p w:rsidR="00F779A5" w:rsidRDefault="00F779A5" w:rsidP="000D016F">
      <w:pPr>
        <w:spacing w:after="120"/>
        <w:ind w:left="720" w:hanging="720"/>
        <w:jc w:val="center"/>
        <w:rPr>
          <w:rFonts w:ascii="Bookman Old Style" w:hAnsi="Bookman Old Style"/>
        </w:rPr>
      </w:pPr>
      <w:r>
        <w:rPr>
          <w:rFonts w:ascii="Calibri" w:hAnsi="Calibri"/>
          <w:sz w:val="22"/>
          <w:szCs w:val="22"/>
        </w:rPr>
        <w:object w:dxaOrig="7526" w:dyaOrig="5270">
          <v:shape id="_x0000_i1029" type="#_x0000_t75" style="width:376.6pt;height:263.1pt" o:ole="">
            <v:imagedata r:id="rId17" o:title=""/>
          </v:shape>
          <o:OLEObject Type="Embed" ProgID="ISISServer" ShapeID="_x0000_i1029" DrawAspect="Content" ObjectID="_1396699831" r:id="rId18"/>
        </w:objec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tabs>
          <w:tab w:val="left" w:pos="2010"/>
        </w:tabs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27.</w:t>
      </w:r>
      <w:r>
        <w:rPr>
          <w:rFonts w:ascii="Bookman Old Style" w:hAnsi="Bookman Old Style"/>
        </w:rPr>
        <w:tab/>
        <w:t>a) Explain Octant rule with a suitable example.</w:t>
      </w:r>
    </w:p>
    <w:p w:rsidR="00F779A5" w:rsidRDefault="00F779A5" w:rsidP="000D016F">
      <w:pPr>
        <w:tabs>
          <w:tab w:val="left" w:pos="2010"/>
        </w:tabs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 Predict the Cotton effect by the sign of the most occupied octant in the following compounds: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  <w:t>(i) trans-10-methyl-2-decalone</w:t>
      </w:r>
      <w:r>
        <w:rPr>
          <w:rFonts w:ascii="Bookman Old Style" w:hAnsi="Bookman Old Style"/>
        </w:rPr>
        <w:br/>
      </w:r>
      <w:r>
        <w:rPr>
          <w:rFonts w:ascii="Bookman Old Style" w:hAnsi="Bookman Old Style"/>
        </w:rPr>
        <w:tab/>
        <w:t>(ii) 2-bromocyclohexan-4-one carboxylic acid</w:t>
      </w:r>
      <w:r>
        <w:rPr>
          <w:rFonts w:ascii="Bookman Old Style" w:hAnsi="Bookman Old Style"/>
        </w:rPr>
        <w:tab/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>28.</w:t>
      </w:r>
      <w:r>
        <w:rPr>
          <w:rFonts w:ascii="Bookman Old Style" w:hAnsi="Bookman Old Style"/>
        </w:rPr>
        <w:tab/>
        <w:t>a) a) How would you make racemic modifications?  Explain reversible formation racemisation and racemization by anion formation.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b) Explain all the steps involved in the stereochemical synthesis of reserpine.</w:t>
      </w: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spacing w:after="120"/>
        <w:ind w:left="720" w:hanging="720"/>
        <w:rPr>
          <w:rFonts w:ascii="Bookman Old Style" w:hAnsi="Bookman Old Style"/>
        </w:rPr>
      </w:pPr>
    </w:p>
    <w:p w:rsidR="00F779A5" w:rsidRDefault="00F779A5" w:rsidP="000D016F">
      <w:pPr>
        <w:ind w:left="720" w:hanging="7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* * * * *</w:t>
      </w:r>
    </w:p>
    <w:p w:rsidR="00F779A5" w:rsidRDefault="00F779A5" w:rsidP="000D016F">
      <w:pPr>
        <w:tabs>
          <w:tab w:val="left" w:pos="1454"/>
        </w:tabs>
        <w:rPr>
          <w:rFonts w:ascii="Bookman Old Style" w:hAnsi="Bookman Old Style"/>
        </w:rPr>
        <w:sectPr w:rsidR="00F779A5" w:rsidSect="00F779A5">
          <w:footerReference w:type="even" r:id="rId19"/>
          <w:footerReference w:type="default" r:id="rId2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F779A5" w:rsidRPr="000D016F" w:rsidRDefault="00F779A5" w:rsidP="000D016F">
      <w:pPr>
        <w:tabs>
          <w:tab w:val="left" w:pos="1454"/>
        </w:tabs>
        <w:rPr>
          <w:rFonts w:ascii="Bookman Old Style" w:hAnsi="Bookman Old Style"/>
        </w:rPr>
      </w:pPr>
    </w:p>
    <w:sectPr w:rsidR="00F779A5" w:rsidRPr="000D016F" w:rsidSect="00F779A5">
      <w:footerReference w:type="even" r:id="rId21"/>
      <w:footerReference w:type="default" r:id="rId2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9A5" w:rsidRDefault="00F779A5">
      <w:r>
        <w:separator/>
      </w:r>
    </w:p>
  </w:endnote>
  <w:endnote w:type="continuationSeparator" w:id="1">
    <w:p w:rsidR="00F779A5" w:rsidRDefault="00F77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3039B00-317B-4915-80DB-90D2081A673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C9C4A4FE-7E6D-46BB-BF6E-0DF370F8EBED}"/>
    <w:embedBold r:id="rId3" w:fontKey="{EC9E8B0B-E308-4A54-800E-B26CD639087D}"/>
    <w:embedItalic r:id="rId4" w:fontKey="{1E1E910A-FB1A-4274-82FF-24D3B5D5A65A}"/>
    <w:embedBoldItalic r:id="rId5" w:fontKey="{041DBC71-19A6-48D1-9751-F7DA0070A26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D28CC06-AFB3-4875-B22C-ADFC44B879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A5" w:rsidRDefault="00F779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779A5" w:rsidRDefault="00F779A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A5" w:rsidRDefault="00F779A5">
    <w:pPr>
      <w:pStyle w:val="Footer"/>
      <w:framePr w:wrap="around" w:vAnchor="text" w:hAnchor="margin" w:xAlign="right" w:y="1"/>
      <w:rPr>
        <w:rStyle w:val="PageNumber"/>
      </w:rPr>
    </w:pPr>
  </w:p>
  <w:p w:rsidR="00F779A5" w:rsidRDefault="00F779A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9A5" w:rsidRDefault="00F779A5">
      <w:r>
        <w:separator/>
      </w:r>
    </w:p>
  </w:footnote>
  <w:footnote w:type="continuationSeparator" w:id="1">
    <w:p w:rsidR="00F779A5" w:rsidRDefault="00F77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D016F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F7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2012-04-23T09:54:00Z</dcterms:created>
  <dcterms:modified xsi:type="dcterms:W3CDTF">2012-04-23T09:54:00Z</dcterms:modified>
</cp:coreProperties>
</file>